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line="240" w:lineRule="auto"/>
        <w:rPr>
          <w:b w:val="1"/>
          <w:bCs w:val="1"/>
        </w:rPr>
      </w:pPr>
      <w:bookmarkStart w:colFirst="0" w:colLast="0" w:name="_gk9l6oiiewc9" w:id="0"/>
      <w:bookmarkEnd w:id="0"/>
      <w:r w:rsidDel="00000000" w:rsidR="00000000" w:rsidRPr="00000000">
        <w:rPr>
          <w:b w:val="1"/>
          <w:bCs w:val="1"/>
          <w:rtl w:val="0"/>
        </w:rPr>
        <w:t xml:space="preserve">Yönetim ve Strateji Danışmanlığı - Strateji Partnerliği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Yönetim ve Strateji Danışmanlığı - Strateji Partnerliği Paketi Hizmet Sözleşmesi ("Sözleşme"), aşağıda bilgileri yer alan taraflar arasında ..................... tarihinde akdedilmiştir.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numPr>
          <w:ilvl w:val="0"/>
          <w:numId w:val="1"/>
        </w:numPr>
        <w:spacing w:after="0" w:afterAutospacing="0" w:before="240" w:line="240" w:lineRule="auto"/>
        <w:ind w:left="720" w:hanging="360"/>
      </w:pPr>
      <w:r w:rsidDel="00000000" w:rsidR="00000000" w:rsidRPr="00000000">
        <w:rPr>
          <w:b w:val="1"/>
          <w:bCs w:val="1"/>
          <w:rtl w:val="0"/>
        </w:rPr>
        <w:t xml:space="preserve">Danışman:</w:t>
        <w:br w:type="textWrapping"/>
      </w:r>
    </w:p>
    <w:p w:rsidR="00000000" w:rsidDel="00000000" w:rsidP="00000000" w:rsidRDefault="00000000" w:rsidRPr="00000000" w14:paraId="00000005">
      <w:pPr>
        <w:numPr>
          <w:ilvl w:val="1"/>
          <w:numId w:val="1"/>
        </w:numPr>
        <w:spacing w:after="0" w:afterAutospacing="0" w:before="0" w:beforeAutospacing="0" w:line="240" w:lineRule="auto"/>
        <w:ind w:left="1440" w:hanging="360"/>
      </w:pPr>
      <w:r w:rsidDel="00000000" w:rsidR="00000000" w:rsidRPr="00000000">
        <w:rPr>
          <w:rtl w:val="0"/>
        </w:rPr>
        <w:t xml:space="preserve">Adı Soyadı: .....................</w:t>
      </w:r>
    </w:p>
    <w:p w:rsidR="00000000" w:rsidDel="00000000" w:rsidP="00000000" w:rsidRDefault="00000000" w:rsidRPr="00000000" w14:paraId="00000006">
      <w:pPr>
        <w:numPr>
          <w:ilvl w:val="1"/>
          <w:numId w:val="1"/>
        </w:numPr>
        <w:spacing w:after="0" w:afterAutospacing="0" w:before="0" w:beforeAutospacing="0" w:line="240" w:lineRule="auto"/>
        <w:ind w:left="1440" w:hanging="360"/>
      </w:pPr>
      <w:r w:rsidDel="00000000" w:rsidR="00000000" w:rsidRPr="00000000">
        <w:rPr>
          <w:rtl w:val="0"/>
        </w:rPr>
        <w:t xml:space="preserve">T.C. Kimlik No / Vergi No: .....................</w:t>
      </w:r>
    </w:p>
    <w:p w:rsidR="00000000" w:rsidDel="00000000" w:rsidP="00000000" w:rsidRDefault="00000000" w:rsidRPr="00000000" w14:paraId="00000007">
      <w:pPr>
        <w:numPr>
          <w:ilvl w:val="1"/>
          <w:numId w:val="1"/>
        </w:numPr>
        <w:spacing w:after="0" w:afterAutospacing="0" w:before="0" w:beforeAutospacing="0" w:line="240" w:lineRule="auto"/>
        <w:ind w:left="1440" w:hanging="360"/>
      </w:pPr>
      <w:r w:rsidDel="00000000" w:rsidR="00000000" w:rsidRPr="00000000">
        <w:rPr>
          <w:rtl w:val="0"/>
        </w:rPr>
        <w:t xml:space="preserve">Adresi: ..................... (İşbu Sözleşme’de “Danışman” olarak anılacaktır.)</w:t>
      </w:r>
    </w:p>
    <w:p w:rsidR="00000000" w:rsidDel="00000000" w:rsidP="00000000" w:rsidRDefault="00000000" w:rsidRPr="00000000" w14:paraId="00000008">
      <w:pPr>
        <w:numPr>
          <w:ilvl w:val="0"/>
          <w:numId w:val="1"/>
        </w:numPr>
        <w:spacing w:after="0" w:afterAutospacing="0" w:before="0" w:beforeAutospacing="0" w:line="240" w:lineRule="auto"/>
        <w:ind w:left="720" w:hanging="360"/>
      </w:pPr>
      <w:r w:rsidDel="00000000" w:rsidR="00000000" w:rsidRPr="00000000">
        <w:rPr>
          <w:b w:val="1"/>
          <w:bCs w:val="1"/>
          <w:rtl w:val="0"/>
        </w:rPr>
        <w:t xml:space="preserve">Müşteri:</w:t>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pPr>
      <w:r w:rsidDel="00000000" w:rsidR="00000000" w:rsidRPr="00000000">
        <w:rPr>
          <w:rtl w:val="0"/>
        </w:rPr>
        <w:t xml:space="preserve">Adı Soyadı: .....................</w:t>
      </w:r>
    </w:p>
    <w:p w:rsidR="00000000" w:rsidDel="00000000" w:rsidP="00000000" w:rsidRDefault="00000000" w:rsidRPr="00000000" w14:paraId="0000000A">
      <w:pPr>
        <w:numPr>
          <w:ilvl w:val="1"/>
          <w:numId w:val="1"/>
        </w:numPr>
        <w:spacing w:after="0" w:afterAutospacing="0" w:before="0" w:beforeAutospacing="0" w:line="240" w:lineRule="auto"/>
        <w:ind w:left="1440" w:hanging="360"/>
      </w:pPr>
      <w:r w:rsidDel="00000000" w:rsidR="00000000" w:rsidRPr="00000000">
        <w:rPr>
          <w:rtl w:val="0"/>
        </w:rPr>
        <w:t xml:space="preserve">T.C. Kimlik No / Vergi No: .....................</w:t>
      </w:r>
    </w:p>
    <w:p w:rsidR="00000000" w:rsidDel="00000000" w:rsidP="00000000" w:rsidRDefault="00000000" w:rsidRPr="00000000" w14:paraId="0000000B">
      <w:pPr>
        <w:numPr>
          <w:ilvl w:val="1"/>
          <w:numId w:val="1"/>
        </w:numPr>
        <w:spacing w:after="240" w:before="0" w:beforeAutospacing="0" w:line="240" w:lineRule="auto"/>
        <w:ind w:left="1440" w:hanging="360"/>
      </w:pPr>
      <w:r w:rsidDel="00000000" w:rsidR="00000000" w:rsidRPr="00000000">
        <w:rPr>
          <w:rtl w:val="0"/>
        </w:rPr>
        <w:t xml:space="preserve">Adresi: ..................... (İşbu Sözleşme’de “Müşteri” olarak anılacaktır.)</w:t>
      </w:r>
    </w:p>
    <w:p w:rsidR="00000000" w:rsidDel="00000000" w:rsidP="00000000" w:rsidRDefault="00000000" w:rsidRPr="00000000" w14:paraId="0000000C">
      <w:pPr>
        <w:spacing w:after="240" w:before="240" w:line="240" w:lineRule="auto"/>
        <w:rPr/>
      </w:pPr>
      <w:r w:rsidDel="00000000" w:rsidR="00000000" w:rsidRPr="00000000">
        <w:rPr>
          <w:rtl w:val="0"/>
        </w:rPr>
        <w:t xml:space="preserve">İşbu Sözleşme, Danışman tarafından Müşteri’ye Yönetim ve Strateji Danışmanlığı alanında, aşağıda detayları belirtilen "Strateji Partnerliği Paketi" kapsamında hizmet sunulması amacıyla tanzim edilmiştir.</w:t>
      </w:r>
    </w:p>
    <w:p w:rsidR="00000000" w:rsidDel="00000000" w:rsidP="00000000" w:rsidRDefault="00000000" w:rsidRPr="00000000" w14:paraId="0000000D">
      <w:pPr>
        <w:pStyle w:val="Heading3"/>
        <w:keepNext w:val="0"/>
        <w:keepLines w:val="0"/>
        <w:spacing w:before="280" w:line="240" w:lineRule="auto"/>
        <w:rPr>
          <w:b w:val="1"/>
          <w:bCs w:val="1"/>
          <w:color w:val="000000"/>
          <w:sz w:val="26"/>
          <w:szCs w:val="26"/>
        </w:rPr>
      </w:pPr>
      <w:bookmarkStart w:colFirst="0" w:colLast="0" w:name="_9kuqw84eyvnr"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E">
      <w:pPr>
        <w:spacing w:after="240" w:before="240" w:line="240" w:lineRule="auto"/>
        <w:rPr/>
      </w:pPr>
      <w:r w:rsidDel="00000000" w:rsidR="00000000" w:rsidRPr="00000000">
        <w:rPr>
          <w:rtl w:val="0"/>
        </w:rPr>
        <w:t xml:space="preserve">İşbu Sözleşme’nin konusu, Danışman’ın, Müşteri’ye yönelik olarak sunacağı "Yönetim ve Strateji Danışmanlığı - Strateji Partnerliği Paketi" kapsamındaki hizmetlerin niteliği, süresi, bedeli, ödeme koşulları ile tarafların karşılıklı hak ve yükümlülüklerinin belirlenmesidir. Danışman, Müşteri’nin stratejik hedeflerine ulaşmasında rehberlik etmeyi ve iş süreçlerini iyileştirmeye yönelik danışmanlık hizmeti vermeyi taahhüt eder.</w:t>
      </w:r>
    </w:p>
    <w:p w:rsidR="00000000" w:rsidDel="00000000" w:rsidP="00000000" w:rsidRDefault="00000000" w:rsidRPr="00000000" w14:paraId="0000000F">
      <w:pPr>
        <w:pStyle w:val="Heading3"/>
        <w:keepNext w:val="0"/>
        <w:keepLines w:val="0"/>
        <w:spacing w:before="280" w:line="240" w:lineRule="auto"/>
        <w:rPr>
          <w:b w:val="1"/>
          <w:bCs w:val="1"/>
          <w:color w:val="000000"/>
          <w:sz w:val="26"/>
          <w:szCs w:val="26"/>
        </w:rPr>
      </w:pPr>
      <w:bookmarkStart w:colFirst="0" w:colLast="0" w:name="_5qxpk0ymkyst"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10">
      <w:pPr>
        <w:spacing w:after="240" w:before="240" w:line="240" w:lineRule="auto"/>
        <w:rPr/>
      </w:pPr>
      <w:r w:rsidDel="00000000" w:rsidR="00000000" w:rsidRPr="00000000">
        <w:rPr>
          <w:rtl w:val="0"/>
        </w:rPr>
        <w:t xml:space="preserve">Danışman tarafından Müşteri’ye sunulacak hizmetler, aylık periyodik bir model çerçevesinde ve aşağıda belirtilen kalemleri kapsayacak şekilde yürütülecektir:</w:t>
      </w:r>
    </w:p>
    <w:p w:rsidR="00000000" w:rsidDel="00000000" w:rsidP="00000000" w:rsidRDefault="00000000" w:rsidRPr="00000000" w14:paraId="00000011">
      <w:pPr>
        <w:numPr>
          <w:ilvl w:val="0"/>
          <w:numId w:val="2"/>
        </w:numPr>
        <w:spacing w:after="0" w:afterAutospacing="0" w:before="240" w:line="240" w:lineRule="auto"/>
        <w:ind w:left="720" w:hanging="360"/>
      </w:pPr>
      <w:r w:rsidDel="00000000" w:rsidR="00000000" w:rsidRPr="00000000">
        <w:rPr>
          <w:rtl w:val="0"/>
        </w:rPr>
        <w:t xml:space="preserve">Aylık Strateji Toplantıları: Müşteri’nin iş hedefleri ve stratejileri üzerine düzenli görüşmeler.</w:t>
      </w:r>
    </w:p>
    <w:p w:rsidR="00000000" w:rsidDel="00000000" w:rsidP="00000000" w:rsidRDefault="00000000" w:rsidRPr="00000000" w14:paraId="00000012">
      <w:pPr>
        <w:numPr>
          <w:ilvl w:val="0"/>
          <w:numId w:val="2"/>
        </w:numPr>
        <w:spacing w:after="0" w:afterAutospacing="0" w:before="0" w:beforeAutospacing="0" w:line="240" w:lineRule="auto"/>
        <w:ind w:left="720" w:hanging="360"/>
      </w:pPr>
      <w:r w:rsidDel="00000000" w:rsidR="00000000" w:rsidRPr="00000000">
        <w:rPr>
          <w:rtl w:val="0"/>
        </w:rPr>
        <w:t xml:space="preserve">Öncelikli İletişim Hakkı: Müşteri’nin Danışman’a öncelikli ve hızlı iletişim kurma imkanı.</w:t>
      </w:r>
    </w:p>
    <w:p w:rsidR="00000000" w:rsidDel="00000000" w:rsidP="00000000" w:rsidRDefault="00000000" w:rsidRPr="00000000" w14:paraId="00000013">
      <w:pPr>
        <w:numPr>
          <w:ilvl w:val="0"/>
          <w:numId w:val="2"/>
        </w:numPr>
        <w:spacing w:after="0" w:afterAutospacing="0" w:before="0" w:beforeAutospacing="0" w:line="240" w:lineRule="auto"/>
        <w:ind w:left="720" w:hanging="360"/>
      </w:pPr>
      <w:r w:rsidDel="00000000" w:rsidR="00000000" w:rsidRPr="00000000">
        <w:rPr>
          <w:rtl w:val="0"/>
        </w:rPr>
        <w:t xml:space="preserve">SWOT Analizi: Müşteri’nin güçlü yönleri, zayıf yönleri, fırsatlar ve tehditlerinin detaylı analizi.</w:t>
      </w:r>
    </w:p>
    <w:p w:rsidR="00000000" w:rsidDel="00000000" w:rsidP="00000000" w:rsidRDefault="00000000" w:rsidRPr="00000000" w14:paraId="00000014">
      <w:pPr>
        <w:numPr>
          <w:ilvl w:val="0"/>
          <w:numId w:val="2"/>
        </w:numPr>
        <w:spacing w:after="0" w:afterAutospacing="0" w:before="0" w:beforeAutospacing="0" w:line="240" w:lineRule="auto"/>
        <w:ind w:left="720" w:hanging="360"/>
      </w:pPr>
      <w:r w:rsidDel="00000000" w:rsidR="00000000" w:rsidRPr="00000000">
        <w:rPr>
          <w:rtl w:val="0"/>
        </w:rPr>
        <w:t xml:space="preserve">Rakip ve Rekabet Kıyaslaması: Müşteri’nin sektördeki rakiplerine karşı konumu ve rekabet avantajlarının değerlendirilmesi.</w:t>
      </w:r>
    </w:p>
    <w:p w:rsidR="00000000" w:rsidDel="00000000" w:rsidP="00000000" w:rsidRDefault="00000000" w:rsidRPr="00000000" w14:paraId="00000015">
      <w:pPr>
        <w:numPr>
          <w:ilvl w:val="0"/>
          <w:numId w:val="2"/>
        </w:numPr>
        <w:spacing w:after="0" w:afterAutospacing="0" w:before="0" w:beforeAutospacing="0" w:line="240" w:lineRule="auto"/>
        <w:ind w:left="720" w:hanging="360"/>
      </w:pPr>
      <w:r w:rsidDel="00000000" w:rsidR="00000000" w:rsidRPr="00000000">
        <w:rPr>
          <w:rtl w:val="0"/>
        </w:rPr>
        <w:t xml:space="preserve">İyileştirme Fırsatlarının Tespiti: İş süreçleri ve stratejilerinde geliştirilmesi gereken alanların belirlenmesi.</w:t>
      </w:r>
    </w:p>
    <w:p w:rsidR="00000000" w:rsidDel="00000000" w:rsidP="00000000" w:rsidRDefault="00000000" w:rsidRPr="00000000" w14:paraId="00000016">
      <w:pPr>
        <w:numPr>
          <w:ilvl w:val="0"/>
          <w:numId w:val="2"/>
        </w:numPr>
        <w:spacing w:after="0" w:afterAutospacing="0" w:before="0" w:beforeAutospacing="0" w:line="240" w:lineRule="auto"/>
        <w:ind w:left="720" w:hanging="360"/>
      </w:pPr>
      <w:r w:rsidDel="00000000" w:rsidR="00000000" w:rsidRPr="00000000">
        <w:rPr>
          <w:rtl w:val="0"/>
        </w:rPr>
        <w:t xml:space="preserve">Öncelikli 3 Hedef Belirleme: Müşteri’nin kısa ve orta vadede odaklanması gereken en önemli üç stratejik hedefin belirlenmesi.</w:t>
      </w:r>
    </w:p>
    <w:p w:rsidR="00000000" w:rsidDel="00000000" w:rsidP="00000000" w:rsidRDefault="00000000" w:rsidRPr="00000000" w14:paraId="00000017">
      <w:pPr>
        <w:numPr>
          <w:ilvl w:val="0"/>
          <w:numId w:val="2"/>
        </w:numPr>
        <w:spacing w:after="0" w:afterAutospacing="0" w:before="0" w:beforeAutospacing="0" w:line="240" w:lineRule="auto"/>
        <w:ind w:left="720" w:hanging="360"/>
      </w:pPr>
      <w:r w:rsidDel="00000000" w:rsidR="00000000" w:rsidRPr="00000000">
        <w:rPr>
          <w:rtl w:val="0"/>
        </w:rPr>
        <w:t xml:space="preserve">Eylem Yol Haritası: Belirlenen hedeflere ulaşmak için atılması gereken somut adımların ve zaman çizelgesinin oluşturulması.</w:t>
      </w:r>
    </w:p>
    <w:p w:rsidR="00000000" w:rsidDel="00000000" w:rsidP="00000000" w:rsidRDefault="00000000" w:rsidRPr="00000000" w14:paraId="00000018">
      <w:pPr>
        <w:numPr>
          <w:ilvl w:val="0"/>
          <w:numId w:val="2"/>
        </w:numPr>
        <w:spacing w:after="0" w:afterAutospacing="0" w:before="0" w:beforeAutospacing="0" w:line="240" w:lineRule="auto"/>
        <w:ind w:left="720" w:hanging="360"/>
      </w:pPr>
      <w:r w:rsidDel="00000000" w:rsidR="00000000" w:rsidRPr="00000000">
        <w:rPr>
          <w:rtl w:val="0"/>
        </w:rPr>
        <w:t xml:space="preserve">OKR Yönetim Desteği: Amaçlar ve Anahtar Sonuçlar (Objectives and Key Results) çerçevesinde yönetim ve takip süreçlerine destek verilmesi.</w:t>
      </w:r>
    </w:p>
    <w:p w:rsidR="00000000" w:rsidDel="00000000" w:rsidP="00000000" w:rsidRDefault="00000000" w:rsidRPr="00000000" w14:paraId="00000019">
      <w:pPr>
        <w:numPr>
          <w:ilvl w:val="0"/>
          <w:numId w:val="2"/>
        </w:numPr>
        <w:spacing w:after="240" w:before="0" w:beforeAutospacing="0" w:line="240" w:lineRule="auto"/>
        <w:ind w:left="720" w:hanging="360"/>
      </w:pPr>
      <w:r w:rsidDel="00000000" w:rsidR="00000000" w:rsidRPr="00000000">
        <w:rPr>
          <w:rtl w:val="0"/>
        </w:rPr>
        <w:t xml:space="preserve">KPI Dashboard Takibi: Temel Performans Göstergeleri (Key Performance Indicators) üzerinden performansın izlenmesi ve raporlanması.</w:t>
      </w:r>
    </w:p>
    <w:p w:rsidR="00000000" w:rsidDel="00000000" w:rsidP="00000000" w:rsidRDefault="00000000" w:rsidRPr="00000000" w14:paraId="0000001A">
      <w:pPr>
        <w:pStyle w:val="Heading3"/>
        <w:keepNext w:val="0"/>
        <w:keepLines w:val="0"/>
        <w:spacing w:before="280" w:line="240" w:lineRule="auto"/>
        <w:rPr>
          <w:b w:val="1"/>
          <w:bCs w:val="1"/>
          <w:color w:val="000000"/>
          <w:sz w:val="26"/>
          <w:szCs w:val="26"/>
        </w:rPr>
      </w:pPr>
      <w:bookmarkStart w:colFirst="0" w:colLast="0" w:name="_2ifrh8g8rytq" w:id="3"/>
      <w:bookmarkEnd w:id="3"/>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B">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C">
      <w:pPr>
        <w:numPr>
          <w:ilvl w:val="0"/>
          <w:numId w:val="4"/>
        </w:numPr>
        <w:spacing w:after="0" w:afterAutospacing="0" w:before="240" w:line="240" w:lineRule="auto"/>
        <w:ind w:left="720" w:hanging="360"/>
      </w:pPr>
      <w:r w:rsidDel="00000000" w:rsidR="00000000" w:rsidRPr="00000000">
        <w:rPr>
          <w:rtl w:val="0"/>
        </w:rPr>
        <w:t xml:space="preserve">Danışman, işbu Sözleşme konusu hizmetleri, Borçlar Kanunu’nun ve ilgili mevzuatın emrettiği özen ve sadakat yükümlülüğü çerçevesinde, profesyonel bir yaklaşım ve güncel bilgi birikimi ile yerine getirmeyi taahhüt eder.</w:t>
      </w:r>
    </w:p>
    <w:p w:rsidR="00000000" w:rsidDel="00000000" w:rsidP="00000000" w:rsidRDefault="00000000" w:rsidRPr="00000000" w14:paraId="0000001D">
      <w:pPr>
        <w:numPr>
          <w:ilvl w:val="0"/>
          <w:numId w:val="4"/>
        </w:numPr>
        <w:spacing w:after="0" w:afterAutospacing="0" w:before="0" w:beforeAutospacing="0" w:line="240" w:lineRule="auto"/>
        <w:ind w:left="720" w:hanging="360"/>
      </w:pPr>
      <w:r w:rsidDel="00000000" w:rsidR="00000000" w:rsidRPr="00000000">
        <w:rPr>
          <w:rtl w:val="0"/>
        </w:rPr>
        <w:t xml:space="preserve">Danışman, hizmetlerin sunumu sırasında elde ettiği tüm bilgi ve belgelerin gizliliğini korumakla yükümlüdür.</w:t>
      </w:r>
    </w:p>
    <w:p w:rsidR="00000000" w:rsidDel="00000000" w:rsidP="00000000" w:rsidRDefault="00000000" w:rsidRPr="00000000" w14:paraId="0000001E">
      <w:pPr>
        <w:numPr>
          <w:ilvl w:val="0"/>
          <w:numId w:val="4"/>
        </w:numPr>
        <w:spacing w:after="0" w:afterAutospacing="0" w:before="0" w:beforeAutospacing="0" w:line="240" w:lineRule="auto"/>
        <w:ind w:left="720" w:hanging="360"/>
      </w:pPr>
      <w:r w:rsidDel="00000000" w:rsidR="00000000" w:rsidRPr="00000000">
        <w:rPr>
          <w:rtl w:val="0"/>
        </w:rPr>
        <w:t xml:space="preserve">Danışman, periyodik strateji toplantılarını zamanında ve eksiksiz bir şekilde gerçekleştirecek ve Müşteri ile etkin iletişim halinde olacaktır.</w:t>
      </w:r>
    </w:p>
    <w:p w:rsidR="00000000" w:rsidDel="00000000" w:rsidP="00000000" w:rsidRDefault="00000000" w:rsidRPr="00000000" w14:paraId="0000001F">
      <w:pPr>
        <w:numPr>
          <w:ilvl w:val="0"/>
          <w:numId w:val="4"/>
        </w:numPr>
        <w:spacing w:after="240" w:before="0" w:beforeAutospacing="0" w:line="240" w:lineRule="auto"/>
        <w:ind w:left="720" w:hanging="360"/>
      </w:pPr>
      <w:r w:rsidDel="00000000" w:rsidR="00000000" w:rsidRPr="00000000">
        <w:rPr>
          <w:rtl w:val="0"/>
        </w:rPr>
        <w:t xml:space="preserve">Danışman, hizmet kapsamındaki analizleri, raporlamaları ve destek hizmetlerini belirlenen standartlara uygun olarak sunacaktır.</w:t>
      </w:r>
    </w:p>
    <w:p w:rsidR="00000000" w:rsidDel="00000000" w:rsidP="00000000" w:rsidRDefault="00000000" w:rsidRPr="00000000" w14:paraId="00000020">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21">
      <w:pPr>
        <w:numPr>
          <w:ilvl w:val="0"/>
          <w:numId w:val="3"/>
        </w:numPr>
        <w:spacing w:after="0" w:afterAutospacing="0" w:before="240" w:line="240" w:lineRule="auto"/>
        <w:ind w:left="720" w:hanging="360"/>
      </w:pPr>
      <w:r w:rsidDel="00000000" w:rsidR="00000000" w:rsidRPr="00000000">
        <w:rPr>
          <w:rtl w:val="0"/>
        </w:rPr>
        <w:t xml:space="preserve">Müşteri, Danışman’a, Sözleşme konusu hizmetlerin eksiksiz ve zamanında ifası için gerekli olan tüm bilgi, belge ve erişim yetkilerini tam, doğru ve eksiksiz olarak sağlamayı taahhüt eder.</w:t>
      </w:r>
    </w:p>
    <w:p w:rsidR="00000000" w:rsidDel="00000000" w:rsidP="00000000" w:rsidRDefault="00000000" w:rsidRPr="00000000" w14:paraId="00000022">
      <w:pPr>
        <w:numPr>
          <w:ilvl w:val="0"/>
          <w:numId w:val="3"/>
        </w:numPr>
        <w:spacing w:after="0" w:afterAutospacing="0" w:before="0" w:beforeAutospacing="0" w:line="240" w:lineRule="auto"/>
        <w:ind w:left="720" w:hanging="360"/>
      </w:pPr>
      <w:r w:rsidDel="00000000" w:rsidR="00000000" w:rsidRPr="00000000">
        <w:rPr>
          <w:rtl w:val="0"/>
        </w:rPr>
        <w:t xml:space="preserve">Müşteri, Danışman tarafından talep edilen verileri zamanında ve istenilen formatta Danışman’a ulaştıracaktır.</w:t>
      </w:r>
    </w:p>
    <w:p w:rsidR="00000000" w:rsidDel="00000000" w:rsidP="00000000" w:rsidRDefault="00000000" w:rsidRPr="00000000" w14:paraId="00000023">
      <w:pPr>
        <w:numPr>
          <w:ilvl w:val="0"/>
          <w:numId w:val="3"/>
        </w:numPr>
        <w:spacing w:after="0" w:afterAutospacing="0" w:before="0" w:beforeAutospacing="0" w:line="240" w:lineRule="auto"/>
        <w:ind w:left="720" w:hanging="360"/>
      </w:pPr>
      <w:r w:rsidDel="00000000" w:rsidR="00000000" w:rsidRPr="00000000">
        <w:rPr>
          <w:rtl w:val="0"/>
        </w:rPr>
        <w:t xml:space="preserve">Müşteri, Danışman’ın çalışmalarını kolaylaştıracak gerekli işbirliğini sağlayacak ve Danışman’ın önerilerini değerlendirerek gerekli aksiyonları alacaktır.</w:t>
      </w:r>
    </w:p>
    <w:p w:rsidR="00000000" w:rsidDel="00000000" w:rsidP="00000000" w:rsidRDefault="00000000" w:rsidRPr="00000000" w14:paraId="00000024">
      <w:pPr>
        <w:numPr>
          <w:ilvl w:val="0"/>
          <w:numId w:val="3"/>
        </w:numPr>
        <w:spacing w:after="240" w:before="0" w:beforeAutospacing="0" w:line="240" w:lineRule="auto"/>
        <w:ind w:left="720" w:hanging="360"/>
      </w:pPr>
      <w:r w:rsidDel="00000000" w:rsidR="00000000" w:rsidRPr="00000000">
        <w:rPr>
          <w:rtl w:val="0"/>
        </w:rPr>
        <w:t xml:space="preserve">Müşteri, işbu Sözleşme’de belirlenen hizmet bedellerini Madde 5’te belirtilen şartlar ve süreler dahilinde ödemeyi taahhüt eder.</w:t>
      </w:r>
    </w:p>
    <w:p w:rsidR="00000000" w:rsidDel="00000000" w:rsidP="00000000" w:rsidRDefault="00000000" w:rsidRPr="00000000" w14:paraId="00000025">
      <w:pPr>
        <w:pStyle w:val="Heading3"/>
        <w:keepNext w:val="0"/>
        <w:keepLines w:val="0"/>
        <w:spacing w:before="280" w:line="240" w:lineRule="auto"/>
        <w:rPr>
          <w:b w:val="1"/>
          <w:bCs w:val="1"/>
          <w:color w:val="000000"/>
          <w:sz w:val="26"/>
          <w:szCs w:val="26"/>
        </w:rPr>
      </w:pPr>
      <w:bookmarkStart w:colFirst="0" w:colLast="0" w:name="_ijtdts47fa8r" w:id="4"/>
      <w:bookmarkEnd w:id="4"/>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26">
      <w:pPr>
        <w:spacing w:after="240" w:before="240" w:line="240" w:lineRule="auto"/>
        <w:rPr/>
      </w:pPr>
      <w:r w:rsidDel="00000000" w:rsidR="00000000" w:rsidRPr="00000000">
        <w:rPr>
          <w:rtl w:val="0"/>
        </w:rPr>
        <w:t xml:space="preserve">İşbu Sözleşme, </w:t>
      </w:r>
      <w:r w:rsidDel="00000000" w:rsidR="00000000" w:rsidRPr="00000000">
        <w:rPr>
          <w:rtl w:val="0"/>
        </w:rPr>
        <w:t xml:space="preserve">.....................</w:t>
      </w:r>
      <w:r w:rsidDel="00000000" w:rsidR="00000000" w:rsidRPr="00000000">
        <w:rPr>
          <w:rtl w:val="0"/>
        </w:rPr>
        <w:t xml:space="preserve"> tarihinde yürürlüğe girmiş olup, </w:t>
      </w:r>
      <w:r w:rsidDel="00000000" w:rsidR="00000000" w:rsidRPr="00000000">
        <w:rPr>
          <w:rtl w:val="0"/>
        </w:rPr>
        <w:t xml:space="preserve">.....................</w:t>
      </w:r>
      <w:r w:rsidDel="00000000" w:rsidR="00000000" w:rsidRPr="00000000">
        <w:rPr>
          <w:rtl w:val="0"/>
        </w:rPr>
        <w:t xml:space="preserve"> tarihine kadar geçerli olacaktır. Sözleşme süresi, tarafların karşılıklı yazılı mutabakatı ile uzatılabilir.</w:t>
      </w:r>
    </w:p>
    <w:p w:rsidR="00000000" w:rsidDel="00000000" w:rsidP="00000000" w:rsidRDefault="00000000" w:rsidRPr="00000000" w14:paraId="00000027">
      <w:pPr>
        <w:pStyle w:val="Heading3"/>
        <w:keepNext w:val="0"/>
        <w:keepLines w:val="0"/>
        <w:spacing w:before="280" w:line="240" w:lineRule="auto"/>
        <w:rPr>
          <w:b w:val="1"/>
          <w:bCs w:val="1"/>
          <w:color w:val="000000"/>
          <w:sz w:val="26"/>
          <w:szCs w:val="26"/>
        </w:rPr>
      </w:pPr>
      <w:bookmarkStart w:colFirst="0" w:colLast="0" w:name="_y5rd8eh6us1e" w:id="5"/>
      <w:bookmarkEnd w:id="5"/>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8">
      <w:pPr>
        <w:spacing w:after="240" w:before="240" w:line="240" w:lineRule="auto"/>
        <w:rPr/>
      </w:pPr>
      <w:r w:rsidDel="00000000" w:rsidR="00000000" w:rsidRPr="00000000">
        <w:rPr>
          <w:b w:val="1"/>
          <w:bCs w:val="1"/>
          <w:rtl w:val="0"/>
        </w:rPr>
        <w:t xml:space="preserve">5.1.</w:t>
      </w:r>
      <w:r w:rsidDel="00000000" w:rsidR="00000000" w:rsidRPr="00000000">
        <w:rPr>
          <w:rtl w:val="0"/>
        </w:rPr>
        <w:t xml:space="preserve"> Müşteri, işbu Sözleşme konusu Yönetim ve Strateji Danışmanlığı hizmetleri karşılığında Danışman’a aylık </w:t>
      </w:r>
      <w:r w:rsidDel="00000000" w:rsidR="00000000" w:rsidRPr="00000000">
        <w:rPr>
          <w:rtl w:val="0"/>
        </w:rPr>
        <w:t xml:space="preserve">.....................</w:t>
      </w:r>
      <w:r w:rsidDel="00000000" w:rsidR="00000000" w:rsidRPr="00000000">
        <w:rPr>
          <w:b w:val="1"/>
          <w:bCs w:val="1"/>
          <w:rtl w:val="0"/>
        </w:rPr>
        <w:t xml:space="preserve"> TL (</w:t>
      </w:r>
      <w:r w:rsidDel="00000000" w:rsidR="00000000" w:rsidRPr="00000000">
        <w:rPr>
          <w:rtl w:val="0"/>
        </w:rPr>
        <w:t xml:space="preserve">.....................</w:t>
      </w:r>
      <w:r w:rsidDel="00000000" w:rsidR="00000000" w:rsidRPr="00000000">
        <w:rPr>
          <w:b w:val="1"/>
          <w:bCs w:val="1"/>
          <w:rtl w:val="0"/>
        </w:rPr>
        <w:t xml:space="preserve"> Türk Lirası) + KDV</w:t>
      </w:r>
      <w:r w:rsidDel="00000000" w:rsidR="00000000" w:rsidRPr="00000000">
        <w:rPr>
          <w:rtl w:val="0"/>
        </w:rPr>
        <w:t xml:space="preserve"> ödeyecektir.</w:t>
      </w:r>
    </w:p>
    <w:p w:rsidR="00000000" w:rsidDel="00000000" w:rsidP="00000000" w:rsidRDefault="00000000" w:rsidRPr="00000000" w14:paraId="00000029">
      <w:pPr>
        <w:spacing w:after="240" w:before="240" w:line="240" w:lineRule="auto"/>
        <w:rPr/>
      </w:pPr>
      <w:r w:rsidDel="00000000" w:rsidR="00000000" w:rsidRPr="00000000">
        <w:rPr>
          <w:b w:val="1"/>
          <w:bCs w:val="1"/>
          <w:rtl w:val="0"/>
        </w:rPr>
        <w:t xml:space="preserve">5.2.</w:t>
      </w:r>
      <w:r w:rsidDel="00000000" w:rsidR="00000000" w:rsidRPr="00000000">
        <w:rPr>
          <w:rtl w:val="0"/>
        </w:rPr>
        <w:t xml:space="preserve"> Ödeme, hizmet süresince aylık olarak yapılacaktır. İlgili ayın hizmet bedeli, her ayın ilk 5 (beş) iş günü içerisinde Danışman tarafından bildirilecek banka hesabına havale/EFT yoluyla peşin olarak ödenecektir.</w:t>
      </w:r>
    </w:p>
    <w:p w:rsidR="00000000" w:rsidDel="00000000" w:rsidP="00000000" w:rsidRDefault="00000000" w:rsidRPr="00000000" w14:paraId="0000002A">
      <w:pPr>
        <w:spacing w:after="240" w:before="240" w:line="240" w:lineRule="auto"/>
        <w:rPr/>
      </w:pPr>
      <w:r w:rsidDel="00000000" w:rsidR="00000000" w:rsidRPr="00000000">
        <w:rPr>
          <w:b w:val="1"/>
          <w:bCs w:val="1"/>
          <w:rtl w:val="0"/>
        </w:rPr>
        <w:t xml:space="preserve">5.3.</w:t>
      </w:r>
      <w:r w:rsidDel="00000000" w:rsidR="00000000" w:rsidRPr="00000000">
        <w:rPr>
          <w:rtl w:val="0"/>
        </w:rPr>
        <w:t xml:space="preserve"> Danışman, yapılan her ödeme karşılığında yürürlükteki mevzuata uygun olarak fatura düzenleyerek Müşteri’ye iletecektir.</w:t>
      </w:r>
    </w:p>
    <w:p w:rsidR="00000000" w:rsidDel="00000000" w:rsidP="00000000" w:rsidRDefault="00000000" w:rsidRPr="00000000" w14:paraId="0000002B">
      <w:pPr>
        <w:spacing w:after="240" w:before="240" w:line="240" w:lineRule="auto"/>
        <w:rPr/>
      </w:pPr>
      <w:r w:rsidDel="00000000" w:rsidR="00000000" w:rsidRPr="00000000">
        <w:rPr>
          <w:b w:val="1"/>
          <w:bCs w:val="1"/>
          <w:rtl w:val="0"/>
        </w:rPr>
        <w:t xml:space="preserve">5.4.</w:t>
      </w:r>
      <w:r w:rsidDel="00000000" w:rsidR="00000000" w:rsidRPr="00000000">
        <w:rPr>
          <w:rtl w:val="0"/>
        </w:rPr>
        <w:t xml:space="preserve"> Ödemelerin zamanında yapılmaması durumunda, Müşteri, Borçlar Kanunu’nda belirtilen yasal temerrüt faizini ödemeyi kabul ve taahhüt eder.</w:t>
      </w:r>
    </w:p>
    <w:p w:rsidR="00000000" w:rsidDel="00000000" w:rsidP="00000000" w:rsidRDefault="00000000" w:rsidRPr="00000000" w14:paraId="0000002C">
      <w:pPr>
        <w:pStyle w:val="Heading3"/>
        <w:keepNext w:val="0"/>
        <w:keepLines w:val="0"/>
        <w:spacing w:before="280" w:line="240" w:lineRule="auto"/>
        <w:rPr>
          <w:b w:val="1"/>
          <w:bCs w:val="1"/>
          <w:color w:val="000000"/>
          <w:sz w:val="26"/>
          <w:szCs w:val="26"/>
        </w:rPr>
      </w:pPr>
      <w:bookmarkStart w:colFirst="0" w:colLast="0" w:name="_fs1yjzhwqtez" w:id="6"/>
      <w:bookmarkEnd w:id="6"/>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D">
      <w:pPr>
        <w:spacing w:after="240" w:before="240" w:line="240" w:lineRule="auto"/>
        <w:rPr/>
      </w:pPr>
      <w:r w:rsidDel="00000000" w:rsidR="00000000" w:rsidRPr="00000000">
        <w:rPr>
          <w:b w:val="1"/>
          <w:bCs w:val="1"/>
          <w:rtl w:val="0"/>
        </w:rPr>
        <w:t xml:space="preserve">6.1.</w:t>
      </w:r>
      <w:r w:rsidDel="00000000" w:rsidR="00000000" w:rsidRPr="00000000">
        <w:rPr>
          <w:rtl w:val="0"/>
        </w:rPr>
        <w:t xml:space="preserve"> Taraflar, işbu Sözleşme’nin ifası sırasında veya bu vesile ile birbirleri hakkında öğrendikleri, ticari sır niteliğindeki tüm bilgileri (Müşteri’nin mali durumu, stratejileri, müşteri listeleri, iş modelleri, Danışman’ın metodolojileri, araçları, fiyatlandırması vb. dahil ancak bunlarla sınırlı olmamak üzere) gizli tutmayı, üçüncü kişilerle paylaşmamayı, ticari veya kişisel menfaatleri için kullanmamayı ve Sözleşme süresi sona erse dahi bu yükümlülüğe riayet etmeyi karşılıklı olarak kabul ve taahhüt ederler.</w:t>
      </w:r>
    </w:p>
    <w:p w:rsidR="00000000" w:rsidDel="00000000" w:rsidP="00000000" w:rsidRDefault="00000000" w:rsidRPr="00000000" w14:paraId="0000002E">
      <w:pPr>
        <w:spacing w:after="240" w:before="240" w:line="240" w:lineRule="auto"/>
        <w:rPr/>
      </w:pPr>
      <w:r w:rsidDel="00000000" w:rsidR="00000000" w:rsidRPr="00000000">
        <w:rPr>
          <w:b w:val="1"/>
          <w:bCs w:val="1"/>
          <w:rtl w:val="0"/>
        </w:rPr>
        <w:t xml:space="preserve">6.2.</w:t>
      </w:r>
      <w:r w:rsidDel="00000000" w:rsidR="00000000" w:rsidRPr="00000000">
        <w:rPr>
          <w:rtl w:val="0"/>
        </w:rPr>
        <w:t xml:space="preserve"> Yasal mevzuat gereği resmi mercilere bilgi verme zorunluluğu doğması hali bu gizlilik yükümlülüğünün istisnasını teşkil eder.</w:t>
      </w:r>
    </w:p>
    <w:p w:rsidR="00000000" w:rsidDel="00000000" w:rsidP="00000000" w:rsidRDefault="00000000" w:rsidRPr="00000000" w14:paraId="0000002F">
      <w:pPr>
        <w:pStyle w:val="Heading3"/>
        <w:keepNext w:val="0"/>
        <w:keepLines w:val="0"/>
        <w:spacing w:before="280" w:line="240" w:lineRule="auto"/>
        <w:rPr>
          <w:b w:val="1"/>
          <w:bCs w:val="1"/>
          <w:color w:val="000000"/>
          <w:sz w:val="26"/>
          <w:szCs w:val="26"/>
        </w:rPr>
      </w:pPr>
      <w:bookmarkStart w:colFirst="0" w:colLast="0" w:name="_u0y5ff4ev5pk" w:id="7"/>
      <w:bookmarkEnd w:id="7"/>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30">
      <w:pPr>
        <w:spacing w:after="240" w:before="240" w:line="240" w:lineRule="auto"/>
        <w:rPr/>
      </w:pPr>
      <w:r w:rsidDel="00000000" w:rsidR="00000000" w:rsidRPr="00000000">
        <w:rPr>
          <w:b w:val="1"/>
          <w:bCs w:val="1"/>
          <w:rtl w:val="0"/>
        </w:rPr>
        <w:t xml:space="preserve">7.1.</w:t>
      </w:r>
      <w:r w:rsidDel="00000000" w:rsidR="00000000" w:rsidRPr="00000000">
        <w:rPr>
          <w:rtl w:val="0"/>
        </w:rPr>
        <w:t xml:space="preserve"> Taraflardan herhangi birinin işbu Sözleşme’de yer alan yükümlülüklerinden herhangi birini yerine getirmemesi veya ihlal etmesi halinde, diğer taraf ihlalde bulunan tarafa yazılı olarak bildirimde bulunarak aykırılığın giderilmesi için 15 (on beş) günlük süre tanır. Verilen süre içerisinde aykırılığın giderilmemesi durumunda, Sözleşme haklı nedenle derhal feshedilebilir.</w:t>
      </w:r>
    </w:p>
    <w:p w:rsidR="00000000" w:rsidDel="00000000" w:rsidP="00000000" w:rsidRDefault="00000000" w:rsidRPr="00000000" w14:paraId="00000031">
      <w:pPr>
        <w:spacing w:after="240" w:before="240" w:line="240" w:lineRule="auto"/>
        <w:rPr/>
      </w:pPr>
      <w:r w:rsidDel="00000000" w:rsidR="00000000" w:rsidRPr="00000000">
        <w:rPr>
          <w:b w:val="1"/>
          <w:bCs w:val="1"/>
          <w:rtl w:val="0"/>
        </w:rPr>
        <w:t xml:space="preserve">7.2.</w:t>
      </w:r>
      <w:r w:rsidDel="00000000" w:rsidR="00000000" w:rsidRPr="00000000">
        <w:rPr>
          <w:rtl w:val="0"/>
        </w:rPr>
        <w:t xml:space="preserve"> Müşteri’nin Madde 5’te belirtilen ödeme yükümlülüğünü süresi içinde yerine getirmemesi durumunda, Danışman, yazılı bir bildirim ile 7 (yedi) günlük ek süre vererek ödemeyi talep eder. Bu ek sürenin sonunda da ödemenin yapılmaması halinde Danışman, Sözleşme’yi derhal ve tek taraflı olarak feshetme hakkına sahiptir.</w:t>
      </w:r>
    </w:p>
    <w:p w:rsidR="00000000" w:rsidDel="00000000" w:rsidP="00000000" w:rsidRDefault="00000000" w:rsidRPr="00000000" w14:paraId="00000032">
      <w:pPr>
        <w:spacing w:after="240" w:before="240" w:line="240" w:lineRule="auto"/>
        <w:rPr/>
      </w:pPr>
      <w:r w:rsidDel="00000000" w:rsidR="00000000" w:rsidRPr="00000000">
        <w:rPr>
          <w:b w:val="1"/>
          <w:bCs w:val="1"/>
          <w:rtl w:val="0"/>
        </w:rPr>
        <w:t xml:space="preserve">7.3.</w:t>
      </w:r>
      <w:r w:rsidDel="00000000" w:rsidR="00000000" w:rsidRPr="00000000">
        <w:rPr>
          <w:rtl w:val="0"/>
        </w:rPr>
        <w:t xml:space="preserve"> Taraflar, karşılıklı ve yazılı rızaları ile her zaman Sözleşme’yi feshedebilirler.</w:t>
      </w:r>
    </w:p>
    <w:p w:rsidR="00000000" w:rsidDel="00000000" w:rsidP="00000000" w:rsidRDefault="00000000" w:rsidRPr="00000000" w14:paraId="00000033">
      <w:pPr>
        <w:spacing w:after="240" w:before="240" w:line="240" w:lineRule="auto"/>
        <w:rPr/>
      </w:pPr>
      <w:r w:rsidDel="00000000" w:rsidR="00000000" w:rsidRPr="00000000">
        <w:rPr>
          <w:b w:val="1"/>
          <w:bCs w:val="1"/>
          <w:rtl w:val="0"/>
        </w:rPr>
        <w:t xml:space="preserve">7.4.</w:t>
      </w:r>
      <w:r w:rsidDel="00000000" w:rsidR="00000000" w:rsidRPr="00000000">
        <w:rPr>
          <w:rtl w:val="0"/>
        </w:rPr>
        <w:t xml:space="preserve"> Taraflardan birinin iflas etmesi, konkordato ilan etmesi veya yasal olarak iş yapamaz hale gelmesi durumunda, diğer taraf Sözleşme’yi tek taraflı olarak derhal feshetme hakkına sahiptir.</w:t>
      </w:r>
    </w:p>
    <w:p w:rsidR="00000000" w:rsidDel="00000000" w:rsidP="00000000" w:rsidRDefault="00000000" w:rsidRPr="00000000" w14:paraId="00000034">
      <w:pPr>
        <w:pStyle w:val="Heading3"/>
        <w:keepNext w:val="0"/>
        <w:keepLines w:val="0"/>
        <w:spacing w:before="280" w:line="240" w:lineRule="auto"/>
        <w:rPr>
          <w:b w:val="1"/>
          <w:bCs w:val="1"/>
          <w:color w:val="000000"/>
          <w:sz w:val="26"/>
          <w:szCs w:val="26"/>
        </w:rPr>
      </w:pPr>
      <w:bookmarkStart w:colFirst="0" w:colLast="0" w:name="_wuy5mgtx52o5" w:id="8"/>
      <w:bookmarkEnd w:id="8"/>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35">
      <w:pPr>
        <w:spacing w:after="240" w:before="240" w:line="240" w:lineRule="auto"/>
        <w:rPr/>
      </w:pPr>
      <w:r w:rsidDel="00000000" w:rsidR="00000000" w:rsidRPr="00000000">
        <w:rPr>
          <w:rtl w:val="0"/>
        </w:rPr>
        <w:t xml:space="preserve">İşbu Sözleşme’den doğacak ihtilafların çözümünde Türkiye Cumhuriyeti Kanunları uygulanacak olup, </w:t>
      </w:r>
      <w:r w:rsidDel="00000000" w:rsidR="00000000" w:rsidRPr="00000000">
        <w:rPr>
          <w:b w:val="1"/>
          <w:bCs w:val="1"/>
          <w:rtl w:val="0"/>
        </w:rPr>
        <w:t xml:space="preserve">Ankara Mahkemeleri ve İcra Daireleri</w:t>
      </w:r>
      <w:r w:rsidDel="00000000" w:rsidR="00000000" w:rsidRPr="00000000">
        <w:rPr>
          <w:rtl w:val="0"/>
        </w:rPr>
        <w:t xml:space="preserve"> yetkilidir.</w:t>
      </w:r>
    </w:p>
    <w:p w:rsidR="00000000" w:rsidDel="00000000" w:rsidP="00000000" w:rsidRDefault="00000000" w:rsidRPr="00000000" w14:paraId="00000036">
      <w:pPr>
        <w:pStyle w:val="Heading3"/>
        <w:keepNext w:val="0"/>
        <w:keepLines w:val="0"/>
        <w:spacing w:before="280" w:line="240" w:lineRule="auto"/>
        <w:rPr>
          <w:b w:val="1"/>
          <w:bCs w:val="1"/>
          <w:color w:val="000000"/>
          <w:sz w:val="26"/>
          <w:szCs w:val="26"/>
        </w:rPr>
      </w:pPr>
      <w:bookmarkStart w:colFirst="0" w:colLast="0" w:name="_5qbtttq3s97n" w:id="9"/>
      <w:bookmarkEnd w:id="9"/>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37">
      <w:pPr>
        <w:spacing w:after="240" w:before="240" w:line="240" w:lineRule="auto"/>
        <w:rPr/>
      </w:pPr>
      <w:r w:rsidDel="00000000" w:rsidR="00000000" w:rsidRPr="00000000">
        <w:rPr>
          <w:rtl w:val="0"/>
        </w:rPr>
        <w:t xml:space="preserve">Taraflar, işbu Sözleşme’nin başında belirtilen adreslerini yasal tebligat adresleri olarak kabul etmişlerdir. Adres değişiklikleri yazılı olarak diğer tarafa bildirilmedikçe, bu adreslere yapılacak tebligatlar hukuken geçerli sayılacaktır.</w:t>
      </w:r>
    </w:p>
    <w:p w:rsidR="00000000" w:rsidDel="00000000" w:rsidP="00000000" w:rsidRDefault="00000000" w:rsidRPr="00000000" w14:paraId="00000038">
      <w:pPr>
        <w:pStyle w:val="Heading3"/>
        <w:keepNext w:val="0"/>
        <w:keepLines w:val="0"/>
        <w:spacing w:before="280" w:line="240" w:lineRule="auto"/>
        <w:rPr>
          <w:b w:val="1"/>
          <w:bCs w:val="1"/>
          <w:color w:val="000000"/>
          <w:sz w:val="26"/>
          <w:szCs w:val="26"/>
        </w:rPr>
      </w:pPr>
      <w:bookmarkStart w:colFirst="0" w:colLast="0" w:name="_igbw03au71y0" w:id="10"/>
      <w:bookmarkEnd w:id="10"/>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39">
      <w:pPr>
        <w:spacing w:after="240" w:before="240" w:line="240" w:lineRule="auto"/>
        <w:rPr/>
      </w:pPr>
      <w:r w:rsidDel="00000000" w:rsidR="00000000" w:rsidRPr="00000000">
        <w:rPr>
          <w:b w:val="1"/>
          <w:bCs w:val="1"/>
          <w:rtl w:val="0"/>
        </w:rPr>
        <w:t xml:space="preserve">10.1.</w:t>
      </w:r>
      <w:r w:rsidDel="00000000" w:rsidR="00000000" w:rsidRPr="00000000">
        <w:rPr>
          <w:rtl w:val="0"/>
        </w:rPr>
        <w:t xml:space="preserve"> İşbu Sözleşme, tarafların serbest iradeleriyle imzalanmış olup, Borçlar Kanunu ve ilgili mevzuat hükümlerine uygun olarak düzenlenmiştir.</w:t>
      </w:r>
    </w:p>
    <w:p w:rsidR="00000000" w:rsidDel="00000000" w:rsidP="00000000" w:rsidRDefault="00000000" w:rsidRPr="00000000" w14:paraId="0000003A">
      <w:pPr>
        <w:spacing w:after="240" w:before="240" w:line="240" w:lineRule="auto"/>
        <w:rPr/>
      </w:pPr>
      <w:r w:rsidDel="00000000" w:rsidR="00000000" w:rsidRPr="00000000">
        <w:rPr>
          <w:b w:val="1"/>
          <w:bCs w:val="1"/>
          <w:rtl w:val="0"/>
        </w:rPr>
        <w:t xml:space="preserve">10.2.</w:t>
      </w:r>
      <w:r w:rsidDel="00000000" w:rsidR="00000000" w:rsidRPr="00000000">
        <w:rPr>
          <w:rtl w:val="0"/>
        </w:rPr>
        <w:t xml:space="preserve"> İşbu Sözleşme, 10 (on) ana maddeden ibaret olup, ..................... tarihinde, 2 (iki) nüsha olarak tanzim edilmiş ve taraflarca okunarak, imza altına alınmıştır. Her iki nüsha da aynı hukuki geçerliliğe sahiptir.</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B">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3C">
            <w:pPr>
              <w:spacing w:line="240" w:lineRule="auto"/>
              <w:rPr>
                <w:b w:val="1"/>
                <w:bCs w:val="1"/>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E">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F">
            <w:pPr>
              <w:spacing w:line="240" w:lineRule="auto"/>
              <w:rPr>
                <w:b w:val="1"/>
                <w:bCs w:val="1"/>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41">
      <w:pPr>
        <w:spacing w:after="240" w:before="240" w:line="240" w:lineRule="auto"/>
        <w:rPr>
          <w:b w:val="1"/>
          <w:bCs w:val="1"/>
        </w:rPr>
      </w:pPr>
      <w:r w:rsidDel="00000000" w:rsidR="00000000" w:rsidRPr="00000000">
        <w:rPr>
          <w:rtl w:val="0"/>
        </w:rPr>
      </w:r>
    </w:p>
    <w:sectPr>
      <w:pgSz w:h="16838" w:w="11906" w:orient="portrait"/>
      <w:pgMar w:bottom="1261.77165354331" w:top="1417.3228346456694"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