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efs0twu6f13d" w:id="0"/>
      <w:bookmarkEnd w:id="0"/>
      <w:r w:rsidDel="00000000" w:rsidR="00000000" w:rsidRPr="00000000">
        <w:rPr>
          <w:b w:val="1"/>
          <w:bCs w:val="1"/>
          <w:sz w:val="46"/>
          <w:szCs w:val="46"/>
          <w:rtl w:val="0"/>
        </w:rPr>
        <w:t xml:space="preserve">Dijital Pazarlama Danışmanlığı - Başlangıç Planı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Dijital Pazarlama Danışmanlığı - Başlangıç Planı Paketi Hizmet Sözleşmesi ("Sözleşme"), aşağıda bilgileri yer alan Danışman ile Müşteri arasında, belirtilen hizmetlerin sunulması amacıyla tanzim 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(Bundan böyle kısaca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(Bundan böyle kısaca "Müşteri" olarak anılacaktır.)</w:t>
      </w:r>
    </w:p>
    <w:p w:rsidR="00000000" w:rsidDel="00000000" w:rsidP="00000000" w:rsidRDefault="00000000" w:rsidRPr="00000000" w14:paraId="00000006">
      <w:pPr>
        <w:spacing w:after="240" w:before="240" w:line="240" w:lineRule="auto"/>
        <w:rPr>
          <w:b w:val="1"/>
          <w:bCs w:val="1"/>
        </w:rPr>
      </w:pPr>
      <w:r w:rsidDel="00000000" w:rsidR="00000000" w:rsidRPr="00000000">
        <w:rPr>
          <w:b w:val="1"/>
          <w:bCs w:val="1"/>
          <w:rtl w:val="0"/>
        </w:rPr>
        <w:t xml:space="preserve">GİRİŞ</w:t>
      </w:r>
    </w:p>
    <w:p w:rsidR="00000000" w:rsidDel="00000000" w:rsidP="00000000" w:rsidRDefault="00000000" w:rsidRPr="00000000" w14:paraId="00000007">
      <w:pPr>
        <w:spacing w:after="240" w:before="240" w:line="240" w:lineRule="auto"/>
        <w:rPr/>
      </w:pPr>
      <w:r w:rsidDel="00000000" w:rsidR="00000000" w:rsidRPr="00000000">
        <w:rPr>
          <w:rtl w:val="0"/>
        </w:rPr>
        <w:t xml:space="preserve">İşbu Sözleşme, Danışman'ın Müşteri'ye "Dijital Pazarlama Danışmanlığı - Başlangıç Planı Paketi" kapsamında belirtilen hizmetleri belirli bir ücret karşılığında sunmasını ve tarafların karşılıklı hak ve yükümlülüklerini düzenlemektedir.</w:t>
      </w:r>
    </w:p>
    <w:p w:rsidR="00000000" w:rsidDel="00000000" w:rsidP="00000000" w:rsidRDefault="00000000" w:rsidRPr="00000000" w14:paraId="00000008">
      <w:pPr>
        <w:pStyle w:val="Heading3"/>
        <w:keepNext w:val="0"/>
        <w:keepLines w:val="0"/>
        <w:spacing w:before="280" w:line="240" w:lineRule="auto"/>
        <w:rPr>
          <w:b w:val="1"/>
          <w:bCs w:val="1"/>
          <w:color w:val="000000"/>
          <w:sz w:val="26"/>
          <w:szCs w:val="26"/>
        </w:rPr>
      </w:pPr>
      <w:bookmarkStart w:colFirst="0" w:colLast="0" w:name="_tpcuk5vhrx7t"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9">
      <w:pPr>
        <w:spacing w:after="240" w:before="240" w:line="240" w:lineRule="auto"/>
        <w:rPr/>
      </w:pPr>
      <w:r w:rsidDel="00000000" w:rsidR="00000000" w:rsidRPr="00000000">
        <w:rPr>
          <w:rtl w:val="0"/>
        </w:rPr>
        <w:t xml:space="preserve">İşbu Sözleşme'nin konusu, Danışman'ın Müşteri'ye, güncel dijital pazarlama stratejileri ve teknikleri doğrultusunda, Müşteri'nin dijital görünürlüğünü ve satış hedeflerini artırmaya yönelik "Dijital Pazarlama Danışmanlığı - Başlangıç Planı Paketi" hizmetlerini sunması ve bu hizmetlerin kapsamı, süresi, ücreti ile tarafların diğer hak ve yükümlülüklerinin belirlenmesidir.</w:t>
      </w:r>
    </w:p>
    <w:p w:rsidR="00000000" w:rsidDel="00000000" w:rsidP="00000000" w:rsidRDefault="00000000" w:rsidRPr="00000000" w14:paraId="0000000A">
      <w:pPr>
        <w:pStyle w:val="Heading3"/>
        <w:keepNext w:val="0"/>
        <w:keepLines w:val="0"/>
        <w:spacing w:before="280" w:line="240" w:lineRule="auto"/>
        <w:rPr>
          <w:b w:val="1"/>
          <w:bCs w:val="1"/>
          <w:color w:val="000000"/>
          <w:sz w:val="26"/>
          <w:szCs w:val="26"/>
        </w:rPr>
      </w:pPr>
      <w:bookmarkStart w:colFirst="0" w:colLast="0" w:name="_fnu0mhvwq40"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B">
      <w:pPr>
        <w:spacing w:after="240" w:before="240" w:line="240" w:lineRule="auto"/>
        <w:rPr/>
      </w:pPr>
      <w:r w:rsidDel="00000000" w:rsidR="00000000" w:rsidRPr="00000000">
        <w:rPr>
          <w:rtl w:val="0"/>
        </w:rPr>
        <w:t xml:space="preserve">Danışman tarafından Müşteri'ye sunulacak "Dijital Pazarlama Danışmanlığı - Başlangıç Planı Paketi" hizmetleri, minimum 3 (üç) aylık bir çalışma modelini esas almakta olup, aşağıdaki detayları içermektedir:</w:t>
      </w:r>
    </w:p>
    <w:p w:rsidR="00000000" w:rsidDel="00000000" w:rsidP="00000000" w:rsidRDefault="00000000" w:rsidRPr="00000000" w14:paraId="0000000C">
      <w:pPr>
        <w:numPr>
          <w:ilvl w:val="0"/>
          <w:numId w:val="3"/>
        </w:numPr>
        <w:spacing w:after="0" w:afterAutospacing="0" w:before="240" w:line="240" w:lineRule="auto"/>
        <w:ind w:left="720" w:hanging="360"/>
      </w:pPr>
      <w:r w:rsidDel="00000000" w:rsidR="00000000" w:rsidRPr="00000000">
        <w:rPr>
          <w:b w:val="1"/>
          <w:bCs w:val="1"/>
          <w:rtl w:val="0"/>
        </w:rPr>
        <w:t xml:space="preserve">Pazar ve Rekabet Analizi:</w:t>
      </w:r>
      <w:r w:rsidDel="00000000" w:rsidR="00000000" w:rsidRPr="00000000">
        <w:rPr>
          <w:rtl w:val="0"/>
        </w:rPr>
        <w:t xml:space="preserve"> Müşteri'nin faaliyet gösterdiği sektörde 1 (bir) pazar için detaylı pazar ve rekabet analizi yapılacaktır.</w:t>
      </w:r>
    </w:p>
    <w:p w:rsidR="00000000" w:rsidDel="00000000" w:rsidP="00000000" w:rsidRDefault="00000000" w:rsidRPr="00000000" w14:paraId="0000000D">
      <w:pPr>
        <w:numPr>
          <w:ilvl w:val="0"/>
          <w:numId w:val="3"/>
        </w:numPr>
        <w:spacing w:after="0" w:afterAutospacing="0" w:before="0" w:beforeAutospacing="0" w:line="240" w:lineRule="auto"/>
        <w:ind w:left="720" w:hanging="360"/>
      </w:pPr>
      <w:r w:rsidDel="00000000" w:rsidR="00000000" w:rsidRPr="00000000">
        <w:rPr>
          <w:b w:val="1"/>
          <w:bCs w:val="1"/>
          <w:rtl w:val="0"/>
        </w:rPr>
        <w:t xml:space="preserve">Reklam Kampanyası Yönetimi:</w:t>
      </w:r>
      <w:r w:rsidDel="00000000" w:rsidR="00000000" w:rsidRPr="00000000">
        <w:rPr>
          <w:rtl w:val="0"/>
        </w:rPr>
        <w:t xml:space="preserve"> Müşteri'nin hedefleri doğrultusunda 2 (iki) adet reklam kampanyası tasarlanacak ve yönetilecektir.</w:t>
      </w:r>
    </w:p>
    <w:p w:rsidR="00000000" w:rsidDel="00000000" w:rsidP="00000000" w:rsidRDefault="00000000" w:rsidRPr="00000000" w14:paraId="0000000E">
      <w:pPr>
        <w:numPr>
          <w:ilvl w:val="0"/>
          <w:numId w:val="3"/>
        </w:numPr>
        <w:spacing w:after="0" w:afterAutospacing="0" w:before="0" w:beforeAutospacing="0" w:line="240" w:lineRule="auto"/>
        <w:ind w:left="720" w:hanging="360"/>
      </w:pPr>
      <w:r w:rsidDel="00000000" w:rsidR="00000000" w:rsidRPr="00000000">
        <w:rPr>
          <w:b w:val="1"/>
          <w:bCs w:val="1"/>
          <w:rtl w:val="0"/>
        </w:rPr>
        <w:t xml:space="preserve">Web Sitesi ve Sosyal Medya Otomasyonu:</w:t>
      </w:r>
      <w:r w:rsidDel="00000000" w:rsidR="00000000" w:rsidRPr="00000000">
        <w:rPr>
          <w:rtl w:val="0"/>
        </w:rPr>
        <w:t xml:space="preserve"> Müşteri'nin web sitesi ve sosyal medya hesapları için otomasyon süreçleri kurulacak ve optimize edilecektir.</w:t>
      </w:r>
    </w:p>
    <w:p w:rsidR="00000000" w:rsidDel="00000000" w:rsidP="00000000" w:rsidRDefault="00000000" w:rsidRPr="00000000" w14:paraId="0000000F">
      <w:pPr>
        <w:numPr>
          <w:ilvl w:val="0"/>
          <w:numId w:val="3"/>
        </w:numPr>
        <w:spacing w:after="240" w:before="0" w:beforeAutospacing="0" w:line="240" w:lineRule="auto"/>
        <w:ind w:left="720" w:hanging="360"/>
      </w:pPr>
      <w:r w:rsidDel="00000000" w:rsidR="00000000" w:rsidRPr="00000000">
        <w:rPr>
          <w:b w:val="1"/>
          <w:bCs w:val="1"/>
          <w:rtl w:val="0"/>
        </w:rPr>
        <w:t xml:space="preserve">Strateji Haritası ve Aylık Raporlama:</w:t>
      </w:r>
      <w:r w:rsidDel="00000000" w:rsidR="00000000" w:rsidRPr="00000000">
        <w:rPr>
          <w:rtl w:val="0"/>
        </w:rPr>
        <w:t xml:space="preserve"> Müşteri için kapsamlı bir strateji haritası oluşturulacak ve hizmet süresince aylık performans raporları sunulacaktır.</w:t>
      </w:r>
    </w:p>
    <w:p w:rsidR="00000000" w:rsidDel="00000000" w:rsidP="00000000" w:rsidRDefault="00000000" w:rsidRPr="00000000" w14:paraId="00000010">
      <w:pPr>
        <w:spacing w:after="240" w:before="240" w:line="240" w:lineRule="auto"/>
        <w:rPr/>
      </w:pPr>
      <w:r w:rsidDel="00000000" w:rsidR="00000000" w:rsidRPr="00000000">
        <w:rPr>
          <w:b w:val="1"/>
          <w:bCs w:val="1"/>
          <w:rtl w:val="0"/>
        </w:rPr>
        <w:t xml:space="preserve">Beklenen Sonuç:</w:t>
      </w:r>
      <w:r w:rsidDel="00000000" w:rsidR="00000000" w:rsidRPr="00000000">
        <w:rPr>
          <w:rtl w:val="0"/>
        </w:rPr>
        <w:t xml:space="preserve"> İşbu hizmetlerin sonucunda, Müşteri'nin dijital görünürlüğünde yaklaşık %15 (yüzde on beş) artış sağlanması ve Müşteri'ye katkı sunacak 5 (beş) büyük satış hedefinin belirlenmesi ve bunlara ulaşılması için stratejilerin geliştirilmesi hedeflenmektedir. Belirtilen görünürlük artışı ve satış hedefleri, Danışman'ın iyi niyetli çabaları sonucunda ulaşılması beklenen makul hedefler olup, kesin bir garanti teşkil etmez.</w:t>
      </w:r>
    </w:p>
    <w:p w:rsidR="00000000" w:rsidDel="00000000" w:rsidP="00000000" w:rsidRDefault="00000000" w:rsidRPr="00000000" w14:paraId="00000011">
      <w:pPr>
        <w:pStyle w:val="Heading3"/>
        <w:keepNext w:val="0"/>
        <w:keepLines w:val="0"/>
        <w:spacing w:before="280" w:line="240" w:lineRule="auto"/>
        <w:rPr>
          <w:b w:val="1"/>
          <w:bCs w:val="1"/>
          <w:color w:val="000000"/>
          <w:sz w:val="26"/>
          <w:szCs w:val="26"/>
        </w:rPr>
      </w:pPr>
      <w:bookmarkStart w:colFirst="0" w:colLast="0" w:name="_i5tiuox3kd22" w:id="3"/>
      <w:bookmarkEnd w:id="3"/>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2">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3">
      <w:pPr>
        <w:numPr>
          <w:ilvl w:val="0"/>
          <w:numId w:val="2"/>
        </w:numPr>
        <w:spacing w:after="0" w:afterAutospacing="0" w:before="240" w:line="240" w:lineRule="auto"/>
        <w:ind w:left="720" w:hanging="360"/>
      </w:pPr>
      <w:r w:rsidDel="00000000" w:rsidR="00000000" w:rsidRPr="00000000">
        <w:rPr>
          <w:rtl w:val="0"/>
        </w:rPr>
        <w:t xml:space="preserve">Danışman, işbu Sözleşme konusu hizmetleri yürürlükteki mevzuata, mesleki standartlara, dürüstlük ve güven ilkesine uygun olarak, özenli ve profesyonel bir şekilde ifa etmeyi taahhüt eder.</w:t>
      </w:r>
    </w:p>
    <w:p w:rsidR="00000000" w:rsidDel="00000000" w:rsidP="00000000" w:rsidRDefault="00000000" w:rsidRPr="00000000" w14:paraId="00000014">
      <w:pPr>
        <w:numPr>
          <w:ilvl w:val="0"/>
          <w:numId w:val="2"/>
        </w:numPr>
        <w:spacing w:after="0" w:afterAutospacing="0" w:before="0" w:beforeAutospacing="0" w:line="240" w:lineRule="auto"/>
        <w:ind w:left="720" w:hanging="360"/>
      </w:pPr>
      <w:r w:rsidDel="00000000" w:rsidR="00000000" w:rsidRPr="00000000">
        <w:rPr>
          <w:rtl w:val="0"/>
        </w:rPr>
        <w:t xml:space="preserve">Danışman, Sözleşme konusu hizmetlerin ifası sırasında Müşteri'ye düzenli bilgi aktarımı ve raporlama yapacaktır.</w:t>
      </w:r>
    </w:p>
    <w:p w:rsidR="00000000" w:rsidDel="00000000" w:rsidP="00000000" w:rsidRDefault="00000000" w:rsidRPr="00000000" w14:paraId="00000015">
      <w:pPr>
        <w:numPr>
          <w:ilvl w:val="0"/>
          <w:numId w:val="2"/>
        </w:numPr>
        <w:spacing w:after="0" w:afterAutospacing="0" w:before="0" w:beforeAutospacing="0" w:line="240" w:lineRule="auto"/>
        <w:ind w:left="720" w:hanging="360"/>
      </w:pPr>
      <w:r w:rsidDel="00000000" w:rsidR="00000000" w:rsidRPr="00000000">
        <w:rPr>
          <w:rtl w:val="0"/>
        </w:rPr>
        <w:t xml:space="preserve">Danışman, Müşteri'ye ait ticari sır niteliğindeki her türlü bilgiyi ve belgeyi gizli tutmayı, üçüncü kişilerle paylaşmamayı ve işbu Sözleşme'nin sona ermesinden sonra da bu yükümlülüğünü sürdürmeyi kabul ve taahhüt eder.</w:t>
      </w:r>
    </w:p>
    <w:p w:rsidR="00000000" w:rsidDel="00000000" w:rsidP="00000000" w:rsidRDefault="00000000" w:rsidRPr="00000000" w14:paraId="00000016">
      <w:pPr>
        <w:numPr>
          <w:ilvl w:val="0"/>
          <w:numId w:val="2"/>
        </w:numPr>
        <w:spacing w:after="240" w:before="0" w:beforeAutospacing="0" w:line="240" w:lineRule="auto"/>
        <w:ind w:left="720" w:hanging="360"/>
      </w:pPr>
      <w:r w:rsidDel="00000000" w:rsidR="00000000" w:rsidRPr="00000000">
        <w:rPr>
          <w:rtl w:val="0"/>
        </w:rPr>
        <w:t xml:space="preserve">Danışman, hizmet ifası için gerekli olan teknolojik altyapıyı ve bilgi birikimini sağlamakla yükümlüdür.</w:t>
      </w:r>
    </w:p>
    <w:p w:rsidR="00000000" w:rsidDel="00000000" w:rsidP="00000000" w:rsidRDefault="00000000" w:rsidRPr="00000000" w14:paraId="00000017">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8">
      <w:pPr>
        <w:numPr>
          <w:ilvl w:val="0"/>
          <w:numId w:val="1"/>
        </w:numPr>
        <w:spacing w:after="0" w:afterAutospacing="0" w:before="240" w:line="240" w:lineRule="auto"/>
        <w:ind w:left="720" w:hanging="360"/>
      </w:pPr>
      <w:r w:rsidDel="00000000" w:rsidR="00000000" w:rsidRPr="00000000">
        <w:rPr>
          <w:rtl w:val="0"/>
        </w:rPr>
        <w:t xml:space="preserve">Müşteri, Danışman'ın hizmetleri eksiksiz ve zamanında yerine getirebilmesi için gerekli olan her türlü bilgi, belge, şifre ve erişim yetkisini (web sitesi, sosyal medya hesapları, reklam panelleri vb.) zamanında ve eksiksiz olarak Danışman'a sağlamayı taahhüt eder.</w:t>
      </w:r>
    </w:p>
    <w:p w:rsidR="00000000" w:rsidDel="00000000" w:rsidP="00000000" w:rsidRDefault="00000000" w:rsidRPr="00000000" w14:paraId="00000019">
      <w:pPr>
        <w:numPr>
          <w:ilvl w:val="0"/>
          <w:numId w:val="1"/>
        </w:numPr>
        <w:spacing w:after="0" w:afterAutospacing="0" w:before="0" w:beforeAutospacing="0" w:line="240" w:lineRule="auto"/>
        <w:ind w:left="720" w:hanging="360"/>
      </w:pPr>
      <w:r w:rsidDel="00000000" w:rsidR="00000000" w:rsidRPr="00000000">
        <w:rPr>
          <w:rtl w:val="0"/>
        </w:rPr>
        <w:t xml:space="preserve">Müşteri, Danışman tarafından talep edilen her türlü onayı, geribildirimi ve kararı makul bir süre içerisinde Danışman'a bildirmekle yükümlüdür.</w:t>
      </w:r>
    </w:p>
    <w:p w:rsidR="00000000" w:rsidDel="00000000" w:rsidP="00000000" w:rsidRDefault="00000000" w:rsidRPr="00000000" w14:paraId="0000001A">
      <w:pPr>
        <w:numPr>
          <w:ilvl w:val="0"/>
          <w:numId w:val="1"/>
        </w:numPr>
        <w:spacing w:after="0" w:afterAutospacing="0" w:before="0" w:beforeAutospacing="0" w:line="240" w:lineRule="auto"/>
        <w:ind w:left="720" w:hanging="360"/>
      </w:pPr>
      <w:r w:rsidDel="00000000" w:rsidR="00000000" w:rsidRPr="00000000">
        <w:rPr>
          <w:rtl w:val="0"/>
        </w:rPr>
        <w:t xml:space="preserve">Müşteri, işbu Sözleşme'de belirtilen ücreti ve ödeme koşullarını zamanında ve eksiksiz olarak yerine getirmeyi kabul ve taahhüt eder.</w:t>
      </w:r>
    </w:p>
    <w:p w:rsidR="00000000" w:rsidDel="00000000" w:rsidP="00000000" w:rsidRDefault="00000000" w:rsidRPr="00000000" w14:paraId="0000001B">
      <w:pPr>
        <w:numPr>
          <w:ilvl w:val="0"/>
          <w:numId w:val="1"/>
        </w:numPr>
        <w:spacing w:after="240" w:before="0" w:beforeAutospacing="0" w:line="240" w:lineRule="auto"/>
        <w:ind w:left="720" w:hanging="360"/>
      </w:pPr>
      <w:r w:rsidDel="00000000" w:rsidR="00000000" w:rsidRPr="00000000">
        <w:rPr>
          <w:rtl w:val="0"/>
        </w:rPr>
        <w:t xml:space="preserve">Müşteri, Danışman'ın sunduğu tavsiye ve stratejilerin uygulanmasından ve bu uygulamaların sonuçlarından nihai olarak sorumlu olduğunu kabul eder.</w:t>
      </w:r>
    </w:p>
    <w:p w:rsidR="00000000" w:rsidDel="00000000" w:rsidP="00000000" w:rsidRDefault="00000000" w:rsidRPr="00000000" w14:paraId="0000001C">
      <w:pPr>
        <w:pStyle w:val="Heading3"/>
        <w:keepNext w:val="0"/>
        <w:keepLines w:val="0"/>
        <w:spacing w:before="280" w:line="240" w:lineRule="auto"/>
        <w:rPr>
          <w:b w:val="1"/>
          <w:bCs w:val="1"/>
          <w:color w:val="000000"/>
          <w:sz w:val="26"/>
          <w:szCs w:val="26"/>
        </w:rPr>
      </w:pPr>
      <w:bookmarkStart w:colFirst="0" w:colLast="0" w:name="_1nkarhn0cdcb" w:id="4"/>
      <w:bookmarkEnd w:id="4"/>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1D">
      <w:pPr>
        <w:spacing w:after="240" w:before="240" w:line="240" w:lineRule="auto"/>
        <w:rPr/>
      </w:pPr>
      <w:r w:rsidDel="00000000" w:rsidR="00000000" w:rsidRPr="00000000">
        <w:rPr>
          <w:rtl w:val="0"/>
        </w:rPr>
        <w:t xml:space="preserve">İşbu Sözleşme, .................................. tarihinde imzalanmış olup, hizmetler .................................. tarihinde başlayacak ve .................................. tarihinde sona erecektir. Tarafların karşılıklı mutabakatı ve yazılı onayı ile Sözleşme süresi uzatılabilir veya yenilenebilir.</w:t>
      </w:r>
    </w:p>
    <w:p w:rsidR="00000000" w:rsidDel="00000000" w:rsidP="00000000" w:rsidRDefault="00000000" w:rsidRPr="00000000" w14:paraId="0000001E">
      <w:pPr>
        <w:pStyle w:val="Heading3"/>
        <w:keepNext w:val="0"/>
        <w:keepLines w:val="0"/>
        <w:spacing w:before="280" w:line="240" w:lineRule="auto"/>
        <w:rPr>
          <w:b w:val="1"/>
          <w:bCs w:val="1"/>
          <w:color w:val="000000"/>
          <w:sz w:val="26"/>
          <w:szCs w:val="26"/>
        </w:rPr>
      </w:pPr>
      <w:bookmarkStart w:colFirst="0" w:colLast="0" w:name="_12tjsr60rv0l" w:id="5"/>
      <w:bookmarkEnd w:id="5"/>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1F">
      <w:pPr>
        <w:spacing w:after="240" w:before="240" w:line="240" w:lineRule="auto"/>
        <w:rPr/>
      </w:pPr>
      <w:r w:rsidDel="00000000" w:rsidR="00000000" w:rsidRPr="00000000">
        <w:rPr>
          <w:b w:val="1"/>
          <w:bCs w:val="1"/>
          <w:rtl w:val="0"/>
        </w:rPr>
        <w:t xml:space="preserve">5.1. Hizmet Ücreti:</w:t>
      </w:r>
      <w:r w:rsidDel="00000000" w:rsidR="00000000" w:rsidRPr="00000000">
        <w:rPr>
          <w:rtl w:val="0"/>
        </w:rPr>
        <w:t xml:space="preserve"> Müşteri, Danışman'a işbu Sözleşme kapsamında sunulan hizmetler karşılığında aylık .................................. TL (Ellibin Türk Lirası) + KDV ödeyecektir. Belirtilen ücrete KDV dahil değildir.</w:t>
      </w:r>
    </w:p>
    <w:p w:rsidR="00000000" w:rsidDel="00000000" w:rsidP="00000000" w:rsidRDefault="00000000" w:rsidRPr="00000000" w14:paraId="00000020">
      <w:pPr>
        <w:spacing w:after="240" w:before="240" w:line="240" w:lineRule="auto"/>
        <w:rPr/>
      </w:pPr>
      <w:r w:rsidDel="00000000" w:rsidR="00000000" w:rsidRPr="00000000">
        <w:rPr>
          <w:b w:val="1"/>
          <w:bCs w:val="1"/>
          <w:rtl w:val="0"/>
        </w:rPr>
        <w:t xml:space="preserve">5.2. Ödeme Şekli ve Şartları:</w:t>
      </w:r>
      <w:r w:rsidDel="00000000" w:rsidR="00000000" w:rsidRPr="00000000">
        <w:rPr>
          <w:rtl w:val="0"/>
        </w:rPr>
        <w:t xml:space="preserve"> Ödeme, hizmet süresince aylık olarak, ilgili ayın ilk 5 (beş) iş günü içerisinde Danışman tarafından Müşteri'ye bildirilecek banka hesabına havale/EFT yoluyla yapılacaktır. Ödemelerin zamanında yapılmaması durumunda, Müşteri, ödemenin geciktiği her gün için yürürlükteki yasal temerrüt faizini ödemeyi kabul ve taahhüt eder.</w:t>
      </w:r>
    </w:p>
    <w:p w:rsidR="00000000" w:rsidDel="00000000" w:rsidP="00000000" w:rsidRDefault="00000000" w:rsidRPr="00000000" w14:paraId="00000021">
      <w:pPr>
        <w:pStyle w:val="Heading3"/>
        <w:keepNext w:val="0"/>
        <w:keepLines w:val="0"/>
        <w:spacing w:before="280" w:line="240" w:lineRule="auto"/>
        <w:rPr>
          <w:b w:val="1"/>
          <w:bCs w:val="1"/>
          <w:color w:val="000000"/>
          <w:sz w:val="26"/>
          <w:szCs w:val="26"/>
        </w:rPr>
      </w:pPr>
      <w:bookmarkStart w:colFirst="0" w:colLast="0" w:name="_5i5as9l9egnt" w:id="6"/>
      <w:bookmarkEnd w:id="6"/>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2">
      <w:pPr>
        <w:spacing w:after="240" w:before="240" w:line="240" w:lineRule="auto"/>
        <w:rPr/>
      </w:pPr>
      <w:r w:rsidDel="00000000" w:rsidR="00000000" w:rsidRPr="00000000">
        <w:rPr>
          <w:rtl w:val="0"/>
        </w:rPr>
        <w:t xml:space="preserve">Taraflar, işbu Sözleşme'nin ifası sırasında veya öncesinde birbirleri hakkında öğrendikleri, ticari sır niteliğindeki her türlü bilgiyi, veriyi, belgeyi, yazılımı, projeyi, müşteri listesini, finansal bilgiyi ve diğer özel bilgileri, yazılı izin olmaksızın üçüncü kişilere açıklamamayı, yayınlamamayı ve Sözleşme amacı dışında kullanmamayı kabul ve taahhüt ederler. Bu gizlilik yükümlülüğü, Sözleşme'nin herhangi bir nedenle sona ermesinden sonra da geçerliliğini koruyacaktır. Yasal mercilerce bilgi talep edilmesi hali bu yükümlülüğün istisnasıdır.</w:t>
      </w:r>
    </w:p>
    <w:p w:rsidR="00000000" w:rsidDel="00000000" w:rsidP="00000000" w:rsidRDefault="00000000" w:rsidRPr="00000000" w14:paraId="00000023">
      <w:pPr>
        <w:pStyle w:val="Heading3"/>
        <w:keepNext w:val="0"/>
        <w:keepLines w:val="0"/>
        <w:spacing w:before="280" w:line="240" w:lineRule="auto"/>
        <w:rPr>
          <w:b w:val="1"/>
          <w:bCs w:val="1"/>
          <w:color w:val="000000"/>
          <w:sz w:val="26"/>
          <w:szCs w:val="26"/>
        </w:rPr>
      </w:pPr>
      <w:bookmarkStart w:colFirst="0" w:colLast="0" w:name="_rsfd0k4jrqkd" w:id="7"/>
      <w:bookmarkEnd w:id="7"/>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4">
      <w:pPr>
        <w:spacing w:after="240" w:before="240" w:line="240" w:lineRule="auto"/>
        <w:rPr/>
      </w:pPr>
      <w:r w:rsidDel="00000000" w:rsidR="00000000" w:rsidRPr="00000000">
        <w:rPr>
          <w:b w:val="1"/>
          <w:bCs w:val="1"/>
          <w:rtl w:val="0"/>
        </w:rPr>
        <w:t xml:space="preserve">7.1. Haklı Nedenle Fesih:</w:t>
      </w:r>
      <w:r w:rsidDel="00000000" w:rsidR="00000000" w:rsidRPr="00000000">
        <w:rPr>
          <w:rtl w:val="0"/>
        </w:rPr>
        <w:t xml:space="preserve"> Taraflardan herhangi birinin işbu Sözleşme'deki yükümlülüklerini esaslı bir şekilde ihlal etmesi ve bu ihlalin diğer tarafça yazılı bildirimle verilen 15 (on beş) günlük süre içinde giderilmemesi halinde, ihlalde bulunmayan taraf Sözleşme'yi tek taraflı olarak ve tazminat hakları saklı kalmak kaydıyla feshetme hakkına sahiptir.</w:t>
      </w:r>
    </w:p>
    <w:p w:rsidR="00000000" w:rsidDel="00000000" w:rsidP="00000000" w:rsidRDefault="00000000" w:rsidRPr="00000000" w14:paraId="00000025">
      <w:pPr>
        <w:spacing w:after="240" w:before="240" w:line="240" w:lineRule="auto"/>
        <w:rPr/>
      </w:pPr>
      <w:r w:rsidDel="00000000" w:rsidR="00000000" w:rsidRPr="00000000">
        <w:rPr>
          <w:b w:val="1"/>
          <w:bCs w:val="1"/>
          <w:rtl w:val="0"/>
        </w:rPr>
        <w:t xml:space="preserve">7.2. Mücbir Sebep:</w:t>
      </w:r>
      <w:r w:rsidDel="00000000" w:rsidR="00000000" w:rsidRPr="00000000">
        <w:rPr>
          <w:rtl w:val="0"/>
        </w:rPr>
        <w:t xml:space="preserve"> Tarafların kontrolü dışında, işbu Sözleşme'nin imzalandığı tarihte öngörülemeyen ve tarafların Sözleşme kapsamındaki yükümlülüklerini yerine getirmelerini engelleyen savaş, doğal afet, terör olayları, pandemi gibi mücbir sebeplerin ortaya çıkması halinde, ilgili taraf diğer tarafa durumu derhal yazılı olarak bildirmekle yükümlüdür. Mücbir sebep hali 30 (otuz) günden fazla sürerse, taraflardan her biri Sözleşme'yi tazminatsız olarak feshetme hakkına sahiptir.</w:t>
      </w:r>
    </w:p>
    <w:p w:rsidR="00000000" w:rsidDel="00000000" w:rsidP="00000000" w:rsidRDefault="00000000" w:rsidRPr="00000000" w14:paraId="00000026">
      <w:pPr>
        <w:pStyle w:val="Heading3"/>
        <w:keepNext w:val="0"/>
        <w:keepLines w:val="0"/>
        <w:spacing w:before="280" w:line="240" w:lineRule="auto"/>
        <w:rPr>
          <w:b w:val="1"/>
          <w:bCs w:val="1"/>
          <w:color w:val="000000"/>
          <w:sz w:val="26"/>
          <w:szCs w:val="26"/>
        </w:rPr>
      </w:pPr>
      <w:bookmarkStart w:colFirst="0" w:colLast="0" w:name="_cdzcyr5fiql0" w:id="8"/>
      <w:bookmarkEnd w:id="8"/>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7">
      <w:pPr>
        <w:spacing w:after="240" w:before="240" w:line="240" w:lineRule="auto"/>
        <w:rPr/>
      </w:pPr>
      <w:r w:rsidDel="00000000" w:rsidR="00000000" w:rsidRPr="00000000">
        <w:rPr>
          <w:rtl w:val="0"/>
        </w:rPr>
        <w:t xml:space="preserve">İşbu Sözleşme'den doğacak her türlü uyuşmazlığın çözümünde Türkiye Cumhuriyeti Kanunları uygulanacaktır. Taraflar arasında doğabilecek uyuşmazlıkların sulh yoluyla çözümlenmesi esastır. Sulh yoluyla çözümlenemeyen uyuşmazlıklarda, Ankara Mahkemeleri ve İcra Daireleri yetkili olacaktır.</w:t>
      </w:r>
    </w:p>
    <w:p w:rsidR="00000000" w:rsidDel="00000000" w:rsidP="00000000" w:rsidRDefault="00000000" w:rsidRPr="00000000" w14:paraId="00000028">
      <w:pPr>
        <w:pStyle w:val="Heading3"/>
        <w:keepNext w:val="0"/>
        <w:keepLines w:val="0"/>
        <w:spacing w:before="280" w:line="240" w:lineRule="auto"/>
        <w:rPr>
          <w:b w:val="1"/>
          <w:bCs w:val="1"/>
          <w:color w:val="000000"/>
          <w:sz w:val="26"/>
          <w:szCs w:val="26"/>
        </w:rPr>
      </w:pPr>
      <w:bookmarkStart w:colFirst="0" w:colLast="0" w:name="_i38gtqya7vhc" w:id="9"/>
      <w:bookmarkEnd w:id="9"/>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29">
      <w:pPr>
        <w:spacing w:after="240" w:before="240" w:line="240" w:lineRule="auto"/>
        <w:rPr/>
      </w:pPr>
      <w:r w:rsidDel="00000000" w:rsidR="00000000" w:rsidRPr="00000000">
        <w:rPr>
          <w:rtl w:val="0"/>
        </w:rPr>
        <w:t xml:space="preserve">Tarafların yukarıda belirtilen adresleri, kanuni tebligat adresleri olup, bu adreslere yapılacak tebligatlar geçerli sayılacaktır. Adres değişiklikleri, karşı tarafa 7 (yedi) gün içinde yazılı olarak bildirilmediği takdirde, eski adrese yapılan tebligatlar geçerli kabul edilecektir.</w:t>
      </w:r>
    </w:p>
    <w:p w:rsidR="00000000" w:rsidDel="00000000" w:rsidP="00000000" w:rsidRDefault="00000000" w:rsidRPr="00000000" w14:paraId="0000002A">
      <w:pPr>
        <w:pStyle w:val="Heading3"/>
        <w:keepNext w:val="0"/>
        <w:keepLines w:val="0"/>
        <w:spacing w:before="280" w:line="240" w:lineRule="auto"/>
        <w:rPr>
          <w:b w:val="1"/>
          <w:bCs w:val="1"/>
          <w:color w:val="000000"/>
          <w:sz w:val="26"/>
          <w:szCs w:val="26"/>
        </w:rPr>
      </w:pPr>
      <w:bookmarkStart w:colFirst="0" w:colLast="0" w:name="_9yysioy2aqkp" w:id="10"/>
      <w:bookmarkEnd w:id="10"/>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2B">
      <w:pPr>
        <w:spacing w:after="240" w:before="240" w:line="240" w:lineRule="auto"/>
        <w:rPr/>
      </w:pPr>
      <w:r w:rsidDel="00000000" w:rsidR="00000000" w:rsidRPr="00000000">
        <w:rPr>
          <w:rtl w:val="0"/>
        </w:rPr>
        <w:t xml:space="preserve">10.1. İşbu Sözleşme, 10 (on) maddeden ibaret olup, taraflarca okunarak, anlaşılarak ve hiçbir baskı altında kalmadan .................................. tarihinde iki (2) nüsha olarak tanzim edilmiş ve imza altına alınmıştır.</w:t>
        <w:br w:type="textWrapping"/>
        <w:t xml:space="preserve">10.2. İşbu Sözleşme'nin herhangi bir hükmünün geçersiz veya uygulanamaz hale gelmesi, Sözleşme'nin diğer hükümlerinin geçerliliğini ve uygulanabilirliğini etkilemeyecektir.</w:t>
        <w:br w:type="textWrapping"/>
        <w:t xml:space="preserve">10.3. İşbu Sözleşme'de düzenlenmeyen hususlarda Türkiye Cumhuriyeti Borçlar Kanunu ve ilgili mevzuat hükümleri uygulanacaktır.</w:t>
      </w:r>
    </w:p>
    <w:p w:rsidR="00000000" w:rsidDel="00000000" w:rsidP="00000000" w:rsidRDefault="00000000" w:rsidRPr="00000000" w14:paraId="0000002C">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2D">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2E">
            <w:pPr>
              <w:spacing w:line="240" w:lineRule="auto"/>
              <w:rPr>
                <w:b w:val="1"/>
                <w:bCs w:val="1"/>
              </w:rPr>
            </w:pPr>
            <w:r w:rsidDel="00000000" w:rsidR="00000000" w:rsidRPr="00000000">
              <w:rPr>
                <w:rtl w:val="0"/>
              </w:rPr>
            </w:r>
          </w:p>
          <w:p w:rsidR="00000000" w:rsidDel="00000000" w:rsidP="00000000" w:rsidRDefault="00000000" w:rsidRPr="00000000" w14:paraId="0000002F">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0">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1">
            <w:pPr>
              <w:spacing w:line="240" w:lineRule="auto"/>
              <w:rPr>
                <w:b w:val="1"/>
                <w:bCs w:val="1"/>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3">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